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80"/>
        <w:jc w:val="center"/>
      </w:pPr>
      <w:r>
        <w:rPr>
          <w:rFonts w:ascii="Calibri" w:hAnsi="Calibri" w:cs="Calibri" w:eastAsia="Calibri"/>
          <w:b/>
          <w:color w:val="17365D"/>
          <w:sz w:val="44"/>
        </w:rPr>
        <w:t>ПУБЛИЧНАЯ ОФЕРТА</w:t>
      </w:r>
    </w:p>
    <w:p>
      <w:pPr>
        <w:spacing w:after="140"/>
        <w:jc w:val="center"/>
      </w:pPr>
      <w:r>
        <w:rPr>
          <w:rFonts w:ascii="Calibri" w:hAnsi="Calibri" w:cs="Calibri" w:eastAsia="Calibri"/>
          <w:color w:val="2E74B5"/>
          <w:sz w:val="24"/>
        </w:rPr>
        <w:t>договор оказания цифровых услуг сервиса Пульс</w:t>
      </w:r>
    </w:p>
    <w:p>
      <w:pPr>
        <w:spacing w:after="240"/>
        <w:jc w:val="center"/>
      </w:pPr>
      <w:r>
        <w:rPr>
          <w:rFonts w:ascii="Calibri" w:hAnsi="Calibri" w:cs="Calibri" w:eastAsia="Calibri"/>
          <w:i/>
          <w:color w:val="64748B"/>
          <w:sz w:val="19"/>
        </w:rPr>
        <w:t>Редакция 2.0 от 16 августа 2026 года · действует с момента публикации</w:t>
      </w:r>
    </w:p>
    <w:tbl>
      <w:tblPr>
        <w:tblW w:type="dxa" w:w="9744"/>
        <w:jc w:val="left"/>
        <w:tblLayout w:type="fixed"/>
        <w:tblLook w:firstColumn="1" w:firstRow="1" w:lastColumn="0" w:lastRow="0" w:noHBand="0" w:noVBand="1" w:val="04A0"/>
        <w:tblInd w:w="120" w:type="dxa"/>
        <w:tblBorders>
          <w:top w:val="single" w:sz="6" w:space="0" w:color="C7D2DE"/>
          <w:left w:val="single" w:sz="6" w:space="0" w:color="C7D2DE"/>
          <w:bottom w:val="single" w:sz="6" w:space="0" w:color="C7D2DE"/>
          <w:right w:val="single" w:sz="6" w:space="0" w:color="C7D2DE"/>
          <w:insideH w:val="single" w:sz="6" w:space="0" w:color="C7D2DE"/>
          <w:insideV w:val="single" w:sz="6" w:space="0" w:color="C7D2DE"/>
        </w:tblBorders>
      </w:tblPr>
      <w:tblGrid>
        <w:gridCol w:w="2480"/>
        <w:gridCol w:w="7264"/>
      </w:tblGrid>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Исполнитель</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Сандуляк Владимир Алексеевич, плательщик налога на профессиональный доход (самозанятый)</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ИНН</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500323925215</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Поддержка и претензии</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pulsebotsupport@gmail.com · @pulsybotsupport · +7 993 606-40-05</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Основной бот</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@pulsyvpnbot</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Платёжная форма</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RollyPay.io; доступный способ оплаты и сведения об операции показываются до подтверждения платежа</w:t>
            </w:r>
          </w:p>
        </w:tc>
      </w:tr>
    </w:tbl>
    <w:tbl>
      <w:tblPr>
        <w:tblW w:type="dxa" w:w="9744"/>
        <w:jc w:val="left"/>
        <w:tblLayout w:type="fixed"/>
        <w:tblLook w:firstColumn="1" w:firstRow="1" w:lastColumn="0" w:lastRow="0" w:noHBand="0" w:noVBand="1" w:val="04A0"/>
        <w:tblInd w:w="160" w:type="dxa"/>
        <w:tblBorders>
          <w:top w:val="single" w:sz="8" w:space="0" w:color="9DB7CC"/>
          <w:left w:val="single" w:sz="8" w:space="0" w:color="9DB7CC"/>
          <w:bottom w:val="single" w:sz="8" w:space="0" w:color="9DB7CC"/>
          <w:right w:val="single" w:sz="8" w:space="0" w:color="9DB7CC"/>
          <w:insideH w:val="single" w:sz="8" w:space="0" w:color="9DB7CC"/>
          <w:insideV w:val="single" w:sz="8" w:space="0" w:color="9DB7CC"/>
        </w:tblBorders>
      </w:tblPr>
      <w:tblGrid>
        <w:gridCol w:w="9744"/>
      </w:tblGrid>
      <w:tr>
        <w:trPr>
          <w:cantSplit/>
        </w:trPr>
        <w:tc>
          <w:tcPr>
            <w:tcW w:type="dxa" w:w="9744"/>
            <w:tcMar>
              <w:top w:w="120" w:type="dxa"/>
              <w:start w:w="160" w:type="dxa"/>
              <w:bottom w:w="120" w:type="dxa"/>
              <w:end w:w="160" w:type="dxa"/>
            </w:tcMar>
            <w:vAlign w:val="center"/>
            <w:shd w:val="clear" w:color="auto" w:fill="F7F9FB"/>
          </w:tcPr>
          <w:p>
            <w:pPr>
              <w:spacing w:before="0" w:after="0" w:line="252" w:lineRule="auto"/>
            </w:pPr>
            <w:r>
              <w:rPr>
                <w:rFonts w:ascii="Calibri" w:hAnsi="Calibri" w:cs="Calibri" w:eastAsia="Calibri"/>
                <w:b/>
                <w:color w:val="17365D"/>
                <w:sz w:val="20"/>
              </w:rPr>
              <w:t>Исполнитель предоставляет Пользователю цифровую услугу по организации шифрованного соединения между устройствами Пользователя и серверной инфраструктурой сервиса Пульс на выбранный и оплаченный срок.</w:t>
            </w:r>
          </w:p>
        </w:tc>
      </w:tr>
    </w:tbl>
    <w:p>
      <w:pPr>
        <w:pStyle w:val="Heading1"/>
      </w:pPr>
      <w:r>
        <w:t>1. Заключение договора</w:t>
      </w:r>
    </w:p>
    <w:p>
      <w:pPr>
        <w:keepLines/>
      </w:pPr>
      <w:r>
        <w:rPr>
          <w:rFonts w:ascii="Calibri" w:hAnsi="Calibri" w:cs="Calibri" w:eastAsia="Calibri"/>
          <w:b/>
          <w:color w:val="17365D"/>
          <w:sz w:val="21"/>
        </w:rPr>
        <w:t xml:space="preserve">1.1. </w:t>
      </w:r>
      <w:r>
        <w:rPr>
          <w:rFonts w:ascii="Calibri" w:hAnsi="Calibri" w:cs="Calibri" w:eastAsia="Calibri"/>
          <w:color w:val="1F2937"/>
          <w:sz w:val="21"/>
        </w:rPr>
        <w:t>Настоящий документ является публичной офертой Исполнителя физическим лицам. Пользователь — лицо, которое ознакомилось с условиями и приняло их при оформлении заказа на сайте Пульс или в Telegram-боте @pulsyvpnbot.</w:t>
      </w:r>
    </w:p>
    <w:p>
      <w:pPr>
        <w:keepLines/>
      </w:pPr>
      <w:r>
        <w:rPr>
          <w:rFonts w:ascii="Calibri" w:hAnsi="Calibri" w:cs="Calibri" w:eastAsia="Calibri"/>
          <w:b/>
          <w:color w:val="17365D"/>
          <w:sz w:val="21"/>
        </w:rPr>
        <w:t xml:space="preserve">1.2. </w:t>
      </w:r>
      <w:r>
        <w:rPr>
          <w:rFonts w:ascii="Calibri" w:hAnsi="Calibri" w:cs="Calibri" w:eastAsia="Calibri"/>
          <w:color w:val="1F2937"/>
          <w:sz w:val="21"/>
        </w:rPr>
        <w:t>До оплаты Пользователю показываются наименование услуги, тариф, срок, цена, валюта, итоговая сумма и ссылка на настоящую Оферту. Пользователь принимает Оферту отдельным явным действием и самостоятельно подтверждает платёж. Молчание, заранее установленный чекбокс или автоматическое открытие платёжной формы не являются акцептом.</w:t>
      </w:r>
    </w:p>
    <w:p>
      <w:pPr>
        <w:keepLines/>
      </w:pPr>
      <w:r>
        <w:rPr>
          <w:rFonts w:ascii="Calibri" w:hAnsi="Calibri" w:cs="Calibri" w:eastAsia="Calibri"/>
          <w:b/>
          <w:color w:val="17365D"/>
          <w:sz w:val="21"/>
        </w:rPr>
        <w:t xml:space="preserve">1.3. </w:t>
      </w:r>
      <w:r>
        <w:rPr>
          <w:rFonts w:ascii="Calibri" w:hAnsi="Calibri" w:cs="Calibri" w:eastAsia="Calibri"/>
          <w:color w:val="1F2937"/>
          <w:sz w:val="21"/>
        </w:rPr>
        <w:t>Договор считается заключённым после получения Пульс подтверждённого статуса успешной оплаты. Для бесплатного пробного периода договор заключается при отдельной активации пробного доступа.</w:t>
      </w:r>
    </w:p>
    <w:p>
      <w:pPr>
        <w:keepLines/>
      </w:pPr>
      <w:r>
        <w:rPr>
          <w:rFonts w:ascii="Calibri" w:hAnsi="Calibri" w:cs="Calibri" w:eastAsia="Calibri"/>
          <w:b/>
          <w:color w:val="17365D"/>
          <w:sz w:val="21"/>
        </w:rPr>
        <w:t xml:space="preserve">1.4. </w:t>
      </w:r>
      <w:r>
        <w:rPr>
          <w:rFonts w:ascii="Calibri" w:hAnsi="Calibri" w:cs="Calibri" w:eastAsia="Calibri"/>
          <w:color w:val="1F2937"/>
          <w:sz w:val="21"/>
        </w:rPr>
        <w:t>К конкретному заказу применяется редакция Оферты, показанная до оплаты. Обязательные права потребителя не могут быть отменены настоящим документом.</w:t>
      </w:r>
    </w:p>
    <w:p>
      <w:pPr>
        <w:pStyle w:val="Heading1"/>
      </w:pPr>
      <w:r>
        <w:t>2. Услуга и срок доступа</w:t>
      </w:r>
    </w:p>
    <w:p>
      <w:pPr>
        <w:keepLines/>
      </w:pPr>
      <w:r>
        <w:rPr>
          <w:rFonts w:ascii="Calibri" w:hAnsi="Calibri" w:cs="Calibri" w:eastAsia="Calibri"/>
          <w:b/>
          <w:color w:val="17365D"/>
          <w:sz w:val="21"/>
        </w:rPr>
        <w:t xml:space="preserve">2.1. </w:t>
      </w:r>
      <w:r>
        <w:rPr>
          <w:rFonts w:ascii="Calibri" w:hAnsi="Calibri" w:cs="Calibri" w:eastAsia="Calibri"/>
          <w:color w:val="1F2937"/>
          <w:sz w:val="21"/>
        </w:rPr>
        <w:t>Пульс организует шифрованное сетевое соединение между совместимым устройством Пользователя и серверной инфраструктурой Сервиса. Услуга предназначена для защиты передаваемых данных при использовании сети.</w:t>
      </w:r>
    </w:p>
    <w:p>
      <w:pPr>
        <w:keepLines/>
      </w:pPr>
      <w:r>
        <w:rPr>
          <w:rFonts w:ascii="Calibri" w:hAnsi="Calibri" w:cs="Calibri" w:eastAsia="Calibri"/>
          <w:b/>
          <w:color w:val="17365D"/>
          <w:sz w:val="21"/>
        </w:rPr>
        <w:t xml:space="preserve">2.2. </w:t>
      </w:r>
      <w:r>
        <w:rPr>
          <w:rFonts w:ascii="Calibri" w:hAnsi="Calibri" w:cs="Calibri" w:eastAsia="Calibri"/>
          <w:color w:val="1F2937"/>
          <w:sz w:val="21"/>
        </w:rPr>
        <w:t>После подтверждения оплаты Пульс выдаёт индивидуальные данные подключения без необоснованной задержки, обычно сразу, но не позднее 15 минут. Срок подписки начинается с момента выдачи данных подключения, даже если Пользователь установил приложение или подключился позднее.</w:t>
      </w:r>
    </w:p>
    <w:p>
      <w:pPr>
        <w:keepLines/>
      </w:pPr>
      <w:r>
        <w:rPr>
          <w:rFonts w:ascii="Calibri" w:hAnsi="Calibri" w:cs="Calibri" w:eastAsia="Calibri"/>
          <w:b/>
          <w:color w:val="17365D"/>
          <w:sz w:val="21"/>
        </w:rPr>
        <w:t xml:space="preserve">2.3. </w:t>
      </w:r>
      <w:r>
        <w:rPr>
          <w:rFonts w:ascii="Calibri" w:hAnsi="Calibri" w:cs="Calibri" w:eastAsia="Calibri"/>
          <w:color w:val="1F2937"/>
          <w:sz w:val="21"/>
        </w:rPr>
        <w:t>Пользователь самостоятельно устанавливает Happ либо другое совместимое приложение с поддержкой протокола VLESS, обеспечивает доступ в Интернет и выполняет инструкцию. Пульс не продаёт и не лицензирует стороннее приложение.</w:t>
      </w:r>
    </w:p>
    <w:p>
      <w:pPr>
        <w:keepLines/>
      </w:pPr>
      <w:r>
        <w:rPr>
          <w:rFonts w:ascii="Calibri" w:hAnsi="Calibri" w:cs="Calibri" w:eastAsia="Calibri"/>
          <w:b/>
          <w:color w:val="17365D"/>
          <w:sz w:val="21"/>
        </w:rPr>
        <w:t xml:space="preserve">2.4. </w:t>
      </w:r>
      <w:r>
        <w:rPr>
          <w:rFonts w:ascii="Calibri" w:hAnsi="Calibri" w:cs="Calibri" w:eastAsia="Calibri"/>
          <w:color w:val="1F2937"/>
          <w:sz w:val="21"/>
        </w:rPr>
        <w:t>Автоматического продления и автоматических повторных списаний нет. После окончания срока доступ прекращается; новый период оформляется и оплачивается Пользователем самостоятельно.</w:t>
      </w:r>
    </w:p>
    <w:p>
      <w:pPr>
        <w:keepLines/>
      </w:pPr>
      <w:r>
        <w:rPr>
          <w:rFonts w:ascii="Calibri" w:hAnsi="Calibri" w:cs="Calibri" w:eastAsia="Calibri"/>
          <w:b/>
          <w:color w:val="17365D"/>
          <w:sz w:val="21"/>
        </w:rPr>
        <w:t xml:space="preserve">2.5. </w:t>
      </w:r>
      <w:r>
        <w:rPr>
          <w:rFonts w:ascii="Calibri" w:hAnsi="Calibri" w:cs="Calibri" w:eastAsia="Calibri"/>
          <w:color w:val="1F2937"/>
          <w:sz w:val="21"/>
        </w:rPr>
        <w:t>Пульс не является оператором связи, банком, платёжной системой, хостингом пользовательского контента или хранилищем файлов. Сервис не гарантирует абсолютную анонимность, доступность любого интернет-ресурса, конкретную скорость, ping или работу при любых сетевых условиях.</w:t>
      </w:r>
    </w:p>
    <w:p>
      <w:pPr>
        <w:pStyle w:val="Heading1"/>
      </w:pPr>
      <w:r>
        <w:t>3. Тарифы</w:t>
      </w:r>
    </w:p>
    <w:p>
      <w:r>
        <w:rPr>
          <w:rFonts w:ascii="Calibri" w:hAnsi="Calibri" w:cs="Calibri" w:eastAsia="Calibri"/>
          <w:i w:val="0"/>
          <w:color w:val="1F2937"/>
          <w:sz w:val="21"/>
        </w:rPr>
        <w:t>Действующие базовые цены указаны ниже. Итоговая цена конкретного заказа фиксируется до оплаты с учётом применённой скидки или промокода.</w:t>
      </w:r>
    </w:p>
    <w:tbl>
      <w:tblPr>
        <w:tblW w:type="dxa" w:w="9744"/>
        <w:jc w:val="left"/>
        <w:tblLayout w:type="fixed"/>
        <w:tblLook w:firstColumn="1" w:firstRow="1" w:lastColumn="0" w:lastRow="0" w:noHBand="0" w:noVBand="1" w:val="04A0"/>
        <w:tblInd w:w="120" w:type="dxa"/>
        <w:tblBorders>
          <w:top w:val="single" w:sz="6" w:space="0" w:color="C7D2DE"/>
          <w:left w:val="single" w:sz="6" w:space="0" w:color="C7D2DE"/>
          <w:bottom w:val="single" w:sz="6" w:space="0" w:color="C7D2DE"/>
          <w:right w:val="single" w:sz="6" w:space="0" w:color="C7D2DE"/>
          <w:insideH w:val="single" w:sz="6" w:space="0" w:color="C7D2DE"/>
          <w:insideV w:val="single" w:sz="6" w:space="0" w:color="C7D2DE"/>
        </w:tblBorders>
      </w:tblPr>
      <w:tblGrid>
        <w:gridCol w:w="2200"/>
        <w:gridCol w:w="1500"/>
        <w:gridCol w:w="1300"/>
        <w:gridCol w:w="1500"/>
        <w:gridCol w:w="3244"/>
      </w:tblGrid>
      <w:tr>
        <w:trPr>
          <w:tblHeader/>
          <w:cantSplit/>
        </w:trPr>
        <w:tc>
          <w:tcPr>
            <w:tcW w:type="dxa" w:w="220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8"/>
              </w:rPr>
              <w:t>Тариф</w:t>
            </w:r>
          </w:p>
        </w:tc>
        <w:tc>
          <w:tcPr>
            <w:tcW w:type="dxa" w:w="150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8"/>
              </w:rPr>
              <w:t>Срок</w:t>
            </w:r>
          </w:p>
        </w:tc>
        <w:tc>
          <w:tcPr>
            <w:tcW w:type="dxa" w:w="130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8"/>
              </w:rPr>
              <w:t>Цена</w:t>
            </w:r>
          </w:p>
        </w:tc>
        <w:tc>
          <w:tcPr>
            <w:tcW w:type="dxa" w:w="150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8"/>
              </w:rPr>
              <w:t>Устройства</w:t>
            </w:r>
          </w:p>
        </w:tc>
        <w:tc>
          <w:tcPr>
            <w:tcW w:type="dxa" w:w="3244"/>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8"/>
              </w:rPr>
              <w:t>Профиль</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 месяц</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109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4</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стандартный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3 месяца</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290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4</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стандартный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6 месяцев</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549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4</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стандартный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12 месяцев</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990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4</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стандартный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 Ультима</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 месяц</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189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12</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приоритетный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 Ультима</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3 месяца</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490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12</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приоритетный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 Ультима</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6 месяцев</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479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12</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приоритетный</w:t>
            </w:r>
          </w:p>
        </w:tc>
      </w:tr>
      <w:tr>
        <w:trPr>
          <w:cantSplit/>
        </w:trPr>
        <w:tc>
          <w:tcPr>
            <w:tcW w:type="dxa" w:w="22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Пульс Ультима</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12 месяцев</w:t>
            </w:r>
          </w:p>
        </w:tc>
        <w:tc>
          <w:tcPr>
            <w:tcW w:type="dxa" w:w="13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1 690 ₽</w:t>
            </w:r>
          </w:p>
        </w:tc>
        <w:tc>
          <w:tcPr>
            <w:tcW w:type="dxa" w:w="1500"/>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до 12</w:t>
            </w:r>
          </w:p>
        </w:tc>
        <w:tc>
          <w:tcPr>
            <w:tcW w:type="dxa" w:w="324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8"/>
              </w:rPr>
              <w:t>приоритетный</w:t>
            </w:r>
          </w:p>
        </w:tc>
      </w:tr>
    </w:tbl>
    <w:p>
      <w:pPr>
        <w:keepLines/>
      </w:pPr>
      <w:r>
        <w:rPr>
          <w:rFonts w:ascii="Calibri" w:hAnsi="Calibri" w:cs="Calibri" w:eastAsia="Calibri"/>
          <w:b/>
          <w:color w:val="17365D"/>
          <w:sz w:val="21"/>
        </w:rPr>
        <w:t xml:space="preserve">3.1. </w:t>
      </w:r>
      <w:r>
        <w:rPr>
          <w:rFonts w:ascii="Calibri" w:hAnsi="Calibri" w:cs="Calibri" w:eastAsia="Calibri"/>
          <w:color w:val="1F2937"/>
          <w:sz w:val="21"/>
        </w:rPr>
        <w:t>Лимит означает одновременно максимальное количество зарегистрированных устройств и одновременных подключений. Старое устройство можно удалить и заменить новым в пределах лимита.</w:t>
      </w:r>
    </w:p>
    <w:p>
      <w:pPr>
        <w:keepLines/>
      </w:pPr>
      <w:r>
        <w:rPr>
          <w:rFonts w:ascii="Calibri" w:hAnsi="Calibri" w:cs="Calibri" w:eastAsia="Calibri"/>
          <w:b/>
          <w:color w:val="17365D"/>
          <w:sz w:val="21"/>
        </w:rPr>
        <w:t xml:space="preserve">3.2. </w:t>
      </w:r>
      <w:r>
        <w:rPr>
          <w:rFonts w:ascii="Calibri" w:hAnsi="Calibri" w:cs="Calibri" w:eastAsia="Calibri"/>
          <w:color w:val="1F2937"/>
          <w:sz w:val="21"/>
        </w:rPr>
        <w:t>Пульс Ультима использует технически отличающийся приоритетный профиль, рассчитанный на более высокую скорость, но конкретное значение скорости не гарантируется. Часть ценности тарифа состоит в поддержке развития Пульс; вся сумма остаётся платой за услугу, а не пожертвованием.</w:t>
      </w:r>
    </w:p>
    <w:p>
      <w:pPr>
        <w:keepLines/>
      </w:pPr>
      <w:r>
        <w:rPr>
          <w:rFonts w:ascii="Calibri" w:hAnsi="Calibri" w:cs="Calibri" w:eastAsia="Calibri"/>
          <w:b/>
          <w:color w:val="17365D"/>
          <w:sz w:val="21"/>
        </w:rPr>
        <w:t xml:space="preserve">3.3. </w:t>
      </w:r>
      <w:r>
        <w:rPr>
          <w:rFonts w:ascii="Calibri" w:hAnsi="Calibri" w:cs="Calibri" w:eastAsia="Calibri"/>
          <w:color w:val="1F2937"/>
          <w:sz w:val="21"/>
        </w:rPr>
        <w:t>Пробный период длится 3 календарных дня, предоставляется один раз одному Telegram-аккаунту после подписки на @pulsevpninfo и подтверждения в боте. Он бесплатный, не продлевается автоматически и не превращается в платную подписку.</w:t>
      </w:r>
    </w:p>
    <w:p>
      <w:pPr>
        <w:pStyle w:val="Heading1"/>
      </w:pPr>
      <w:r>
        <w:t>4. Оформление и оплата</w:t>
      </w:r>
    </w:p>
    <w:p>
      <w:pPr>
        <w:keepLines/>
      </w:pPr>
      <w:r>
        <w:rPr>
          <w:rFonts w:ascii="Calibri" w:hAnsi="Calibri" w:cs="Calibri" w:eastAsia="Calibri"/>
          <w:b/>
          <w:color w:val="17365D"/>
          <w:sz w:val="21"/>
        </w:rPr>
        <w:t xml:space="preserve">4.1. </w:t>
      </w:r>
      <w:r>
        <w:rPr>
          <w:rFonts w:ascii="Calibri" w:hAnsi="Calibri" w:cs="Calibri" w:eastAsia="Calibri"/>
          <w:color w:val="1F2937"/>
          <w:sz w:val="21"/>
        </w:rPr>
        <w:t>Заказ оформляется на сайте Пульс или в @pulsyvpnbot. После проверки состава заказа Пользователь переходит на платёжную форму RollyPay.io и выбирает доступный способ оплаты.</w:t>
      </w:r>
    </w:p>
    <w:p>
      <w:pPr>
        <w:keepLines/>
      </w:pPr>
      <w:r>
        <w:rPr>
          <w:rFonts w:ascii="Calibri" w:hAnsi="Calibri" w:cs="Calibri" w:eastAsia="Calibri"/>
          <w:b/>
          <w:color w:val="17365D"/>
          <w:sz w:val="21"/>
        </w:rPr>
        <w:t xml:space="preserve">4.2. </w:t>
      </w:r>
      <w:r>
        <w:rPr>
          <w:rFonts w:ascii="Calibri" w:hAnsi="Calibri" w:cs="Calibri" w:eastAsia="Calibri"/>
          <w:color w:val="1F2937"/>
          <w:sz w:val="21"/>
        </w:rPr>
        <w:t>RollyPay.io является технологической платёжной платформой, предоставляемой OMNEXIS TECH LTD на условиях, опубликованных на rollypay.io. Получателем платы за услугу и стороной настоящего договора остаётся Исполнитель. Конкретный участник финансовой инфраструктуры и сведения об операции могут указываться на платёжной форме или в платёжном документе.</w:t>
      </w:r>
    </w:p>
    <w:p>
      <w:pPr>
        <w:keepLines/>
      </w:pPr>
      <w:r>
        <w:rPr>
          <w:rFonts w:ascii="Calibri" w:hAnsi="Calibri" w:cs="Calibri" w:eastAsia="Calibri"/>
          <w:b/>
          <w:color w:val="17365D"/>
          <w:sz w:val="21"/>
        </w:rPr>
        <w:t xml:space="preserve">4.3. </w:t>
      </w:r>
      <w:r>
        <w:rPr>
          <w:rFonts w:ascii="Calibri" w:hAnsi="Calibri" w:cs="Calibri" w:eastAsia="Calibri"/>
          <w:color w:val="1F2937"/>
          <w:sz w:val="21"/>
        </w:rPr>
        <w:t>Пульс получает идентификатор, сумму и статус операции, но не получает и не хранит полный номер банковской карты, CVC/CVV, пароль банка или код подтверждения. Само нажатие кнопки «Я оплатил» не подтверждает оплату без успешного статуса операции.</w:t>
      </w:r>
    </w:p>
    <w:p>
      <w:pPr>
        <w:keepLines/>
      </w:pPr>
      <w:r>
        <w:rPr>
          <w:rFonts w:ascii="Calibri" w:hAnsi="Calibri" w:cs="Calibri" w:eastAsia="Calibri"/>
          <w:b/>
          <w:color w:val="17365D"/>
          <w:sz w:val="21"/>
        </w:rPr>
        <w:t xml:space="preserve">4.4. </w:t>
      </w:r>
      <w:r>
        <w:rPr>
          <w:rFonts w:ascii="Calibri" w:hAnsi="Calibri" w:cs="Calibri" w:eastAsia="Calibri"/>
          <w:color w:val="1F2937"/>
          <w:sz w:val="21"/>
        </w:rPr>
        <w:t>Если деньги списаны, а успешный статус не поступил либо доступ не выдан в течение 15 минут, Пользователь обращается в поддержку и сообщает идентификатор платежа без передачи секретных банковских данных.</w:t>
      </w:r>
    </w:p>
    <w:p>
      <w:pPr>
        <w:keepLines/>
      </w:pPr>
      <w:r>
        <w:rPr>
          <w:rFonts w:ascii="Calibri" w:hAnsi="Calibri" w:cs="Calibri" w:eastAsia="Calibri"/>
          <w:b/>
          <w:color w:val="17365D"/>
          <w:sz w:val="21"/>
        </w:rPr>
        <w:t xml:space="preserve">4.5. </w:t>
      </w:r>
      <w:r>
        <w:rPr>
          <w:rFonts w:ascii="Calibri" w:hAnsi="Calibri" w:cs="Calibri" w:eastAsia="Calibri"/>
          <w:color w:val="1F2937"/>
          <w:sz w:val="21"/>
        </w:rPr>
        <w:t>Исполнитель формирует чек как плательщик НПД и направляет его на указанный Пользователем e-mail либо другим согласованным электронным способом. Платёжная форма RollyPay.io сама по себе не заменяет чек Исполнителя.</w:t>
      </w:r>
    </w:p>
    <w:p>
      <w:pPr>
        <w:pStyle w:val="Heading1"/>
      </w:pPr>
      <w:r>
        <w:t>5. Правила использования</w:t>
      </w:r>
    </w:p>
    <w:p>
      <w:pPr>
        <w:keepLines/>
      </w:pPr>
      <w:r>
        <w:rPr>
          <w:rFonts w:ascii="Calibri" w:hAnsi="Calibri" w:cs="Calibri" w:eastAsia="Calibri"/>
          <w:b/>
          <w:color w:val="17365D"/>
          <w:sz w:val="21"/>
        </w:rPr>
        <w:t xml:space="preserve">5.1. </w:t>
      </w:r>
      <w:r>
        <w:rPr>
          <w:rFonts w:ascii="Calibri" w:hAnsi="Calibri" w:cs="Calibri" w:eastAsia="Calibri"/>
          <w:color w:val="1F2937"/>
          <w:sz w:val="21"/>
        </w:rPr>
        <w:t>Данные подключения предназначены только для Пользователя и его устройств в пределах тарифа. Их нельзя продавать, публиковать, передавать посторонним или использовать для организации публичного доступа.</w:t>
      </w:r>
    </w:p>
    <w:p>
      <w:pPr>
        <w:keepLines/>
      </w:pPr>
      <w:r>
        <w:rPr>
          <w:rFonts w:ascii="Calibri" w:hAnsi="Calibri" w:cs="Calibri" w:eastAsia="Calibri"/>
          <w:b/>
          <w:color w:val="17365D"/>
          <w:sz w:val="21"/>
        </w:rPr>
        <w:t xml:space="preserve">5.2. </w:t>
      </w:r>
      <w:r>
        <w:rPr>
          <w:rFonts w:ascii="Calibri" w:hAnsi="Calibri" w:cs="Calibri" w:eastAsia="Calibri"/>
          <w:color w:val="1F2937"/>
          <w:sz w:val="21"/>
        </w:rPr>
        <w:t>Запрещены атаки, сканирование и взлом, спам, фишинг, мошенничество, распространение вредоносного ПО, нарушение прав третьих лиц, обход технических ограничений, перепродажа доступа, а также BitTorrent и иные P2P-сценарии.</w:t>
      </w:r>
    </w:p>
    <w:p>
      <w:pPr>
        <w:keepLines/>
      </w:pPr>
      <w:r>
        <w:rPr>
          <w:rFonts w:ascii="Calibri" w:hAnsi="Calibri" w:cs="Calibri" w:eastAsia="Calibri"/>
          <w:b/>
          <w:color w:val="17365D"/>
          <w:sz w:val="21"/>
        </w:rPr>
        <w:t xml:space="preserve">5.3. </w:t>
      </w:r>
      <w:r>
        <w:rPr>
          <w:rFonts w:ascii="Calibri" w:hAnsi="Calibri" w:cs="Calibri" w:eastAsia="Calibri"/>
          <w:color w:val="1F2937"/>
          <w:sz w:val="21"/>
        </w:rPr>
        <w:t>При первом обнаружении запрещённого P2P-сценария Пульс вправе отключить текущие данные подключения, направить предупреждение и выдать новый ключ. При повторном P2P-нарушении, атаке, спаме, фишинге, мошенничестве, вредоносном ПО, перепродаже или угрозе инфраструктуре доступ может быть заблокирован немедленно без предварительного предупреждения.</w:t>
      </w:r>
    </w:p>
    <w:p>
      <w:pPr>
        <w:keepLines/>
      </w:pPr>
      <w:r>
        <w:rPr>
          <w:rFonts w:ascii="Calibri" w:hAnsi="Calibri" w:cs="Calibri" w:eastAsia="Calibri"/>
          <w:b/>
          <w:color w:val="17365D"/>
          <w:sz w:val="21"/>
        </w:rPr>
        <w:t xml:space="preserve">5.4. </w:t>
      </w:r>
      <w:r>
        <w:rPr>
          <w:rFonts w:ascii="Calibri" w:hAnsi="Calibri" w:cs="Calibri" w:eastAsia="Calibri"/>
          <w:color w:val="1F2937"/>
          <w:sz w:val="21"/>
        </w:rPr>
        <w:t>Обжалование блокировки направляется в поддержку и рассматривается до 3 календарных дней. При подтверждённой технической ошибке доступ восстанавливается; по обстоятельствам Пульс может предоставить продление, скидку или иную соразмерную компенсацию.</w:t>
      </w:r>
    </w:p>
    <w:p>
      <w:pPr>
        <w:pStyle w:val="Heading1"/>
      </w:pPr>
      <w:r>
        <w:t>6. Качество, работы и поддержка</w:t>
      </w:r>
    </w:p>
    <w:p>
      <w:pPr>
        <w:keepLines/>
      </w:pPr>
      <w:r>
        <w:rPr>
          <w:rFonts w:ascii="Calibri" w:hAnsi="Calibri" w:cs="Calibri" w:eastAsia="Calibri"/>
          <w:b/>
          <w:color w:val="17365D"/>
          <w:sz w:val="21"/>
        </w:rPr>
        <w:t xml:space="preserve">6.1. </w:t>
      </w:r>
      <w:r>
        <w:rPr>
          <w:rFonts w:ascii="Calibri" w:hAnsi="Calibri" w:cs="Calibri" w:eastAsia="Calibri"/>
          <w:color w:val="1F2937"/>
          <w:sz w:val="21"/>
        </w:rPr>
        <w:t>Скорость и доступность зависят от устройства, приложения, интернет-провайдера, маршрутизации, загрузки узла и ограничений третьих лиц. Шифрование снижает риск перехвата данных на участке до инфраструктуры Пульс, но не устраняет все угрозы.</w:t>
      </w:r>
    </w:p>
    <w:p>
      <w:pPr>
        <w:keepLines/>
      </w:pPr>
      <w:r>
        <w:rPr>
          <w:rFonts w:ascii="Calibri" w:hAnsi="Calibri" w:cs="Calibri" w:eastAsia="Calibri"/>
          <w:b/>
          <w:color w:val="17365D"/>
          <w:sz w:val="21"/>
        </w:rPr>
        <w:t xml:space="preserve">6.2. </w:t>
      </w:r>
      <w:r>
        <w:rPr>
          <w:rFonts w:ascii="Calibri" w:hAnsi="Calibri" w:cs="Calibri" w:eastAsia="Calibri"/>
          <w:color w:val="1F2937"/>
          <w:sz w:val="21"/>
        </w:rPr>
        <w:t>О существенных плановых работах Пульс по возможности сообщает через бот или @pulsevpninfo. Аварийные и неотложные работы могут проводиться без предварительного уведомления.</w:t>
      </w:r>
    </w:p>
    <w:p>
      <w:pPr>
        <w:keepLines/>
      </w:pPr>
      <w:r>
        <w:rPr>
          <w:rFonts w:ascii="Calibri" w:hAnsi="Calibri" w:cs="Calibri" w:eastAsia="Calibri"/>
          <w:b/>
          <w:color w:val="17365D"/>
          <w:sz w:val="21"/>
        </w:rPr>
        <w:t xml:space="preserve">6.3. </w:t>
      </w:r>
      <w:r>
        <w:rPr>
          <w:rFonts w:ascii="Calibri" w:hAnsi="Calibri" w:cs="Calibri" w:eastAsia="Calibri"/>
          <w:color w:val="1F2937"/>
          <w:sz w:val="21"/>
        </w:rPr>
        <w:t>Поддержка работает ежедневно, включая выходные, с 10:00 до 22:00 по московскому времени через @pulsybotsupport и pulsebotsupport@gmail.com. Сообщение можно отправить в любое время; конкретное время первого ответа не гарантируется.</w:t>
      </w:r>
    </w:p>
    <w:p>
      <w:pPr>
        <w:pStyle w:val="Heading1"/>
      </w:pPr>
      <w:r>
        <w:t>7. Отказ от договора и возврат</w:t>
      </w:r>
    </w:p>
    <w:p>
      <w:pPr>
        <w:keepLines/>
      </w:pPr>
      <w:r>
        <w:rPr>
          <w:rFonts w:ascii="Calibri" w:hAnsi="Calibri" w:cs="Calibri" w:eastAsia="Calibri"/>
          <w:b/>
          <w:color w:val="17365D"/>
          <w:sz w:val="21"/>
        </w:rPr>
        <w:t xml:space="preserve">7.1. </w:t>
      </w:r>
      <w:r>
        <w:rPr>
          <w:rFonts w:ascii="Calibri" w:hAnsi="Calibri" w:cs="Calibri" w:eastAsia="Calibri"/>
          <w:color w:val="1F2937"/>
          <w:sz w:val="21"/>
        </w:rPr>
        <w:t>Неиспользование работоспособной подписки по личным причинам, несовместимость неуказанного стороннего приложения или отсутствие подключения после выдачи данных сами по себе не создают автоматического права на возврат. Это не ограничивает права, которые нельзя исключить по закону.</w:t>
      </w:r>
    </w:p>
    <w:p>
      <w:pPr>
        <w:keepLines/>
      </w:pPr>
      <w:r>
        <w:rPr>
          <w:rFonts w:ascii="Calibri" w:hAnsi="Calibri" w:cs="Calibri" w:eastAsia="Calibri"/>
          <w:b/>
          <w:color w:val="17365D"/>
          <w:sz w:val="21"/>
        </w:rPr>
        <w:t xml:space="preserve">7.2. </w:t>
      </w:r>
      <w:r>
        <w:rPr>
          <w:rFonts w:ascii="Calibri" w:hAnsi="Calibri" w:cs="Calibri" w:eastAsia="Calibri"/>
          <w:color w:val="1F2937"/>
          <w:sz w:val="21"/>
        </w:rPr>
        <w:t>Если вся инфраструктура Пульс непрерывно недоступна 7 календарных дней по причинам, находящимся под контролем Исполнителя, Пользователь вправе отказаться от договора и потребовать возврат стоимости неоказанной части услуги. В срок не включаются плановые или аварийные работы, проблемы устройства или приложения Пользователя, отсутствие Интернета и ограничения со стороны провайдера либо других третьих лиц.</w:t>
      </w:r>
    </w:p>
    <w:p>
      <w:pPr>
        <w:keepLines/>
      </w:pPr>
      <w:r>
        <w:rPr>
          <w:rFonts w:ascii="Calibri" w:hAnsi="Calibri" w:cs="Calibri" w:eastAsia="Calibri"/>
          <w:b/>
          <w:color w:val="17365D"/>
          <w:sz w:val="21"/>
        </w:rPr>
        <w:t xml:space="preserve">7.3. </w:t>
      </w:r>
      <w:r>
        <w:rPr>
          <w:rFonts w:ascii="Calibri" w:hAnsi="Calibri" w:cs="Calibri" w:eastAsia="Calibri"/>
          <w:color w:val="1F2937"/>
          <w:sz w:val="21"/>
        </w:rPr>
        <w:t>До требования возврата по качеству Пользователь обращается в поддержку и предоставляет доступные диагностические сведения. Заявление направляется на pulsebotsupport@gmail.com или через @pulsybotsupport и содержит Telegram ID/username, дату и сумму заказа, идентификатор платежа и описание причины. Полные данные карты и CVC/CVV не направляются.</w:t>
      </w:r>
    </w:p>
    <w:p>
      <w:pPr>
        <w:keepLines/>
      </w:pPr>
      <w:r>
        <w:rPr>
          <w:rFonts w:ascii="Calibri" w:hAnsi="Calibri" w:cs="Calibri" w:eastAsia="Calibri"/>
          <w:b/>
          <w:color w:val="17365D"/>
          <w:sz w:val="21"/>
        </w:rPr>
        <w:t xml:space="preserve">7.4. </w:t>
      </w:r>
      <w:r>
        <w:rPr>
          <w:rFonts w:ascii="Calibri" w:hAnsi="Calibri" w:cs="Calibri" w:eastAsia="Calibri"/>
          <w:color w:val="1F2937"/>
          <w:sz w:val="21"/>
        </w:rPr>
        <w:t>Обоснованный возврат инициируется не позднее 7 календарных дней после получения полного и идентифицируемого требования, если обязательный закон не устанавливает иной срок. Возврат производится на исходный способ оплаты через доступный механизм RollyPay.io; если частичный возврат так технически невозможен, используется иной законный способ после проверки получателя. Срок зачисления после отправки зависит от платёжной инфраструктуры и банка.</w:t>
      </w:r>
    </w:p>
    <w:p>
      <w:pPr>
        <w:keepLines/>
      </w:pPr>
      <w:r>
        <w:rPr>
          <w:rFonts w:ascii="Calibri" w:hAnsi="Calibri" w:cs="Calibri" w:eastAsia="Calibri"/>
          <w:b/>
          <w:color w:val="17365D"/>
          <w:sz w:val="21"/>
        </w:rPr>
        <w:t xml:space="preserve">7.5. </w:t>
      </w:r>
      <w:r>
        <w:rPr>
          <w:rFonts w:ascii="Calibri" w:hAnsi="Calibri" w:cs="Calibri" w:eastAsia="Calibri"/>
          <w:color w:val="1F2937"/>
          <w:sz w:val="21"/>
        </w:rPr>
        <w:t>При ошибочной или дублирующей оплате Пользователь должен обратиться в поддержку как можно скорее. После проверки Пульс оформляет возврат соответствующей суммы. При возврате, оспаривании или отмене платежа выданный доступ и связанные бонусы могут быть прекращены или скорректированы.</w:t>
      </w:r>
    </w:p>
    <w:p>
      <w:pPr>
        <w:pStyle w:val="Heading1"/>
      </w:pPr>
      <w:r>
        <w:t>8. Ответственность</w:t>
      </w:r>
    </w:p>
    <w:p>
      <w:pPr>
        <w:keepLines/>
      </w:pPr>
      <w:r>
        <w:rPr>
          <w:rFonts w:ascii="Calibri" w:hAnsi="Calibri" w:cs="Calibri" w:eastAsia="Calibri"/>
          <w:b/>
          <w:color w:val="17365D"/>
          <w:sz w:val="21"/>
        </w:rPr>
        <w:t xml:space="preserve">8.1. </w:t>
      </w:r>
      <w:r>
        <w:rPr>
          <w:rFonts w:ascii="Calibri" w:hAnsi="Calibri" w:cs="Calibri" w:eastAsia="Calibri"/>
          <w:color w:val="1F2937"/>
          <w:sz w:val="21"/>
        </w:rPr>
        <w:t>Каждая сторона отвечает за нарушение договора по закону. Исполнитель не отвечает за неполадки устройства, стороннего приложения, сети Пользователя, действия интернет-провайдера, целевого сайта, Telegram, RollyPay.io, банка или иных независимых лиц, но помогает проверить проблему в пределах разумно доступной информации.</w:t>
      </w:r>
    </w:p>
    <w:p>
      <w:pPr>
        <w:keepLines/>
      </w:pPr>
      <w:r>
        <w:rPr>
          <w:rFonts w:ascii="Calibri" w:hAnsi="Calibri" w:cs="Calibri" w:eastAsia="Calibri"/>
          <w:b/>
          <w:color w:val="17365D"/>
          <w:sz w:val="21"/>
        </w:rPr>
        <w:t xml:space="preserve">8.2. </w:t>
      </w:r>
      <w:r>
        <w:rPr>
          <w:rFonts w:ascii="Calibri" w:hAnsi="Calibri" w:cs="Calibri" w:eastAsia="Calibri"/>
          <w:color w:val="1F2937"/>
          <w:sz w:val="21"/>
        </w:rPr>
        <w:t>Пользователь отвечает за законность своих действий, сохранность данных подключения и последствия передачи доступа третьим лицам. Ограничения ответственности не применяются, если они запрещены обязательными нормами защиты потребителей.</w:t>
      </w:r>
    </w:p>
    <w:p>
      <w:pPr>
        <w:pStyle w:val="Heading1"/>
      </w:pPr>
      <w:r>
        <w:t>9. Персональные данные и права на материалы</w:t>
      </w:r>
    </w:p>
    <w:p>
      <w:pPr>
        <w:keepLines/>
      </w:pPr>
      <w:r>
        <w:rPr>
          <w:rFonts w:ascii="Calibri" w:hAnsi="Calibri" w:cs="Calibri" w:eastAsia="Calibri"/>
          <w:b/>
          <w:color w:val="17365D"/>
          <w:sz w:val="21"/>
        </w:rPr>
        <w:t xml:space="preserve">9.1. </w:t>
      </w:r>
      <w:r>
        <w:rPr>
          <w:rFonts w:ascii="Calibri" w:hAnsi="Calibri" w:cs="Calibri" w:eastAsia="Calibri"/>
          <w:color w:val="1F2937"/>
          <w:sz w:val="21"/>
        </w:rPr>
        <w:t>Обработка данных Пульс описана в отдельной Политике. При переходе на платёжную форму RollyPay.io пользователь также знакомится с документами оператора платёжной формы и соответствующих участников финансовой инфраструктуры.</w:t>
      </w:r>
    </w:p>
    <w:p>
      <w:pPr>
        <w:keepLines/>
      </w:pPr>
      <w:r>
        <w:rPr>
          <w:rFonts w:ascii="Calibri" w:hAnsi="Calibri" w:cs="Calibri" w:eastAsia="Calibri"/>
          <w:b/>
          <w:color w:val="17365D"/>
          <w:sz w:val="21"/>
        </w:rPr>
        <w:t xml:space="preserve">9.2. </w:t>
      </w:r>
      <w:r>
        <w:rPr>
          <w:rFonts w:ascii="Calibri" w:hAnsi="Calibri" w:cs="Calibri" w:eastAsia="Calibri"/>
          <w:color w:val="1F2937"/>
          <w:sz w:val="21"/>
        </w:rPr>
        <w:t>Исключительные права на обозначение Пульс, инструкции, сайт, бота и программно-серверные элементы не передаются. Пользователь получает только ограниченную возможность пользоваться услугой в течение оплаченного срока.</w:t>
      </w:r>
    </w:p>
    <w:p>
      <w:pPr>
        <w:pStyle w:val="Heading1"/>
      </w:pPr>
      <w:r>
        <w:t>10. Изменения, сообщения и споры</w:t>
      </w:r>
    </w:p>
    <w:p>
      <w:pPr>
        <w:keepLines/>
      </w:pPr>
      <w:r>
        <w:rPr>
          <w:rFonts w:ascii="Calibri" w:hAnsi="Calibri" w:cs="Calibri" w:eastAsia="Calibri"/>
          <w:b/>
          <w:color w:val="17365D"/>
          <w:sz w:val="21"/>
        </w:rPr>
        <w:t xml:space="preserve">10.1. </w:t>
      </w:r>
      <w:r>
        <w:rPr>
          <w:rFonts w:ascii="Calibri" w:hAnsi="Calibri" w:cs="Calibri" w:eastAsia="Calibri"/>
          <w:color w:val="1F2937"/>
          <w:sz w:val="21"/>
        </w:rPr>
        <w:t>Новая редакция применяется к заказам, оформленным после её публикации. Условия уже оплаченного периода не ухудшаются задним числом, кроме изменений, обязательных по закону или необходимых для безопасности.</w:t>
      </w:r>
    </w:p>
    <w:p>
      <w:pPr>
        <w:keepLines/>
      </w:pPr>
      <w:r>
        <w:rPr>
          <w:rFonts w:ascii="Calibri" w:hAnsi="Calibri" w:cs="Calibri" w:eastAsia="Calibri"/>
          <w:b/>
          <w:color w:val="17365D"/>
          <w:sz w:val="21"/>
        </w:rPr>
        <w:t xml:space="preserve">10.2. </w:t>
      </w:r>
      <w:r>
        <w:rPr>
          <w:rFonts w:ascii="Calibri" w:hAnsi="Calibri" w:cs="Calibri" w:eastAsia="Calibri"/>
          <w:color w:val="1F2937"/>
          <w:sz w:val="21"/>
        </w:rPr>
        <w:t>Операционные сообщения направляются в боте, Telegram или по e-mail. Юридически значимые обращения Пользователя принимаются по адресу pulsebotsupport@gmail.com. Почтовый адрес для официальной корреспонденции предоставляется компетентному органу или заявителю, когда его раскрытие обязательно по закону.</w:t>
      </w:r>
    </w:p>
    <w:p>
      <w:pPr>
        <w:keepLines/>
      </w:pPr>
      <w:r>
        <w:rPr>
          <w:rFonts w:ascii="Calibri" w:hAnsi="Calibri" w:cs="Calibri" w:eastAsia="Calibri"/>
          <w:b/>
          <w:color w:val="17365D"/>
          <w:sz w:val="21"/>
        </w:rPr>
        <w:t xml:space="preserve">10.3. </w:t>
      </w:r>
      <w:r>
        <w:rPr>
          <w:rFonts w:ascii="Calibri" w:hAnsi="Calibri" w:cs="Calibri" w:eastAsia="Calibri"/>
          <w:color w:val="1F2937"/>
          <w:sz w:val="21"/>
        </w:rPr>
        <w:t>К договору применяется право Российской Федерации. До обращения в суд рекомендуется направить претензию Исполнителю. Подсудность и иные обязательные права потребителя определяются законом и настоящей Офертой не ограничиваются.</w:t>
      </w:r>
    </w:p>
    <w:p>
      <w:pPr>
        <w:pStyle w:val="Heading1"/>
      </w:pPr>
      <w:r>
        <w:t>11. Реквизиты Исполнителя</w:t>
      </w:r>
    </w:p>
    <w:tbl>
      <w:tblPr>
        <w:tblW w:type="dxa" w:w="9744"/>
        <w:jc w:val="left"/>
        <w:tblLayout w:type="fixed"/>
        <w:tblLook w:firstColumn="1" w:firstRow="1" w:lastColumn="0" w:lastRow="0" w:noHBand="0" w:noVBand="1" w:val="04A0"/>
        <w:tblInd w:w="120" w:type="dxa"/>
        <w:tblBorders>
          <w:top w:val="single" w:sz="6" w:space="0" w:color="C7D2DE"/>
          <w:left w:val="single" w:sz="6" w:space="0" w:color="C7D2DE"/>
          <w:bottom w:val="single" w:sz="6" w:space="0" w:color="C7D2DE"/>
          <w:right w:val="single" w:sz="6" w:space="0" w:color="C7D2DE"/>
          <w:insideH w:val="single" w:sz="6" w:space="0" w:color="C7D2DE"/>
          <w:insideV w:val="single" w:sz="6" w:space="0" w:color="C7D2DE"/>
        </w:tblBorders>
      </w:tblPr>
      <w:tblGrid>
        <w:gridCol w:w="2480"/>
        <w:gridCol w:w="7264"/>
      </w:tblGrid>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ФИО</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Сандуляк Владимир Алексеевич</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Статус</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плательщик налога на профессиональный доход (самозанятый)</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ИНН</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500323925215</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Регион деятельности</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Московская область</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E-mail</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pulsebotsupport@gmail.com</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Телефон</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+7 993 606-40-05</w:t>
            </w:r>
          </w:p>
        </w:tc>
      </w:tr>
      <w:tr>
        <w:trPr>
          <w:cantSplit/>
        </w:trPr>
        <w:tc>
          <w:tcPr>
            <w:tcW w:type="dxa" w:w="2480"/>
            <w:shd w:val="clear" w:color="auto" w:fill="EEF4F8"/>
            <w:tcMar>
              <w:top w:w="80" w:type="dxa"/>
              <w:start w:w="120" w:type="dxa"/>
              <w:bottom w:w="80" w:type="dxa"/>
              <w:end w:w="120" w:type="dxa"/>
            </w:tcMar>
            <w:vAlign w:val="center"/>
          </w:tcPr>
          <w:p>
            <w:pPr>
              <w:spacing w:before="0" w:after="0" w:line="252" w:lineRule="auto"/>
            </w:pPr>
            <w:r>
              <w:rPr>
                <w:rFonts w:ascii="Calibri" w:hAnsi="Calibri" w:cs="Calibri" w:eastAsia="Calibri"/>
                <w:b/>
                <w:color w:val="17365D"/>
                <w:sz w:val="19"/>
              </w:rPr>
              <w:t>Telegram</w:t>
            </w:r>
          </w:p>
        </w:tc>
        <w:tc>
          <w:tcPr>
            <w:tcW w:type="dxa" w:w="7264"/>
            <w:tcMar>
              <w:top w:w="80" w:type="dxa"/>
              <w:start w:w="120" w:type="dxa"/>
              <w:bottom w:w="80" w:type="dxa"/>
              <w:end w:w="120" w:type="dxa"/>
            </w:tcMar>
            <w:vAlign w:val="center"/>
          </w:tcPr>
          <w:p>
            <w:pPr>
              <w:spacing w:before="0" w:after="0" w:line="252" w:lineRule="auto"/>
            </w:pPr>
            <w:r>
              <w:rPr>
                <w:rFonts w:ascii="Calibri" w:hAnsi="Calibri" w:cs="Calibri" w:eastAsia="Calibri"/>
                <w:b w:val="0"/>
                <w:color w:val="1F2937"/>
                <w:sz w:val="19"/>
              </w:rPr>
              <w:t>@pulsyvpnbot · @pulsybotsupport · @pulsevpninfo</w:t>
            </w:r>
          </w:p>
        </w:tc>
      </w:tr>
    </w:tbl>
    <w:sectPr w:rsidR="00FC693F" w:rsidRPr="0006063C" w:rsidSect="00034616">
      <w:headerReference w:type="default" r:id="rId9"/>
      <w:footerReference w:type="default" r:id="rId10"/>
      <w:pgSz w:w="11906" w:h="16838"/>
      <w:pgMar w:top="1020" w:right="1077" w:bottom="1020" w:left="1077"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s="Calibri" w:eastAsia="Calibri"/>
        <w:color w:val="64748B"/>
        <w:sz w:val="17"/>
      </w:rPr>
      <w:t xml:space="preserve">Пульс  ·  редакция 2.0  ·  </w:t>
    </w:r>
    <w:r>
      <w:rPr>
        <w:rFonts w:ascii="Calibri" w:hAnsi="Calibri" w:cs="Calibri" w:eastAsia="Calibri"/>
        <w:color w:val="64748B"/>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cs="Calibri" w:eastAsia="Calibri"/>
        <w:b/>
        <w:color w:val="17365D"/>
        <w:sz w:val="17"/>
      </w:rPr>
      <w:t>ПУЛЬС</w:t>
    </w:r>
    <w:r>
      <w:rPr>
        <w:rFonts w:ascii="Calibri" w:hAnsi="Calibri" w:cs="Calibri" w:eastAsia="Calibri"/>
        <w:color w:val="64748B"/>
        <w:sz w:val="17"/>
      </w:rPr>
      <w:t xml:space="preserve">  ·  Публичная оферта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83" w:lineRule="auto"/>
    </w:pPr>
    <w:rPr>
      <w:rFonts w:ascii="Calibri" w:hAnsi="Calibr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2E74B5"/>
      <w:sz w:val="30"/>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ind w:left="539" w:hanging="266"/>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ind w:left="539" w:hanging="266"/>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Публичная оферта</dc:subject>
  <dc:creator>Пульс</dc:creator>
  <cp:keywords>Пульс, RollyPay, публичные документы</cp:keywords>
  <dc:description>Публичная редакция для сайта и Telegram-бота</dc:description>
  <cp:lastModifiedBy>Пульс</cp:lastModifiedBy>
  <cp:revision>1</cp:revision>
  <dcterms:created xsi:type="dcterms:W3CDTF">2013-12-23T23:15:00Z</dcterms:created>
  <dcterms:modified xsi:type="dcterms:W3CDTF">2013-12-23T23:15:00Z</dcterms:modified>
  <cp:category/>
</cp:coreProperties>
</file>